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7D" w:rsidRPr="0006557D" w:rsidRDefault="0006557D">
      <w:pPr>
        <w:rPr>
          <w:b/>
          <w:sz w:val="28"/>
          <w:szCs w:val="28"/>
        </w:rPr>
      </w:pPr>
      <w:r w:rsidRPr="0006557D">
        <w:rPr>
          <w:b/>
          <w:sz w:val="28"/>
          <w:szCs w:val="28"/>
        </w:rPr>
        <w:t>Good money after bad: how mismanagement of Ontario’s power system affect</w:t>
      </w:r>
      <w:r>
        <w:rPr>
          <w:b/>
          <w:sz w:val="28"/>
          <w:szCs w:val="28"/>
        </w:rPr>
        <w:t>s</w:t>
      </w:r>
      <w:bookmarkStart w:id="0" w:name="_GoBack"/>
      <w:bookmarkEnd w:id="0"/>
      <w:r w:rsidRPr="0006557D">
        <w:rPr>
          <w:b/>
          <w:sz w:val="28"/>
          <w:szCs w:val="28"/>
        </w:rPr>
        <w:t xml:space="preserve"> you</w:t>
      </w:r>
    </w:p>
    <w:p w:rsidR="005A70DE" w:rsidRDefault="0044799B">
      <w:r>
        <w:t xml:space="preserve">It’s been several months now since the Auditor General of Ontario released her 2015 report, in which she levelled scathing criticism of how the Ontario government has mismanaged the electricity sector. In what will be her last report to include the management of Hydro One because the government has partially privatized the electricity distributor, Auditor General Bonnie </w:t>
      </w:r>
      <w:proofErr w:type="spellStart"/>
      <w:r>
        <w:t>Lysyk</w:t>
      </w:r>
      <w:proofErr w:type="spellEnd"/>
      <w:r>
        <w:t xml:space="preserve"> condemned the planning and policy implementation processes that have resulted in Ontario’s electricity consumers paying too much for power.</w:t>
      </w:r>
    </w:p>
    <w:p w:rsidR="0044799B" w:rsidRDefault="0044799B">
      <w:r>
        <w:t>The report made specific mention of the fact that Ontario has a surplus of power, a situation that is likely to continue, if the government continues to give out expensive contracts for “renewable” power sources wind and solar, which provide only a small amount of Ontario’s power and then only intermittently.</w:t>
      </w:r>
    </w:p>
    <w:p w:rsidR="0044799B" w:rsidRDefault="0044799B" w:rsidP="0044799B">
      <w:r>
        <w:t>The Auditor General said, “</w:t>
      </w:r>
      <w:r w:rsidRPr="0044799B">
        <w:t>The Ministry’s attractive guaranteed prices program has been one of the main contributors to the surplus power situation Ontario has faced since 2009, in that it has procured too many renewable projects, too quickly, and at too high a cost.”</w:t>
      </w:r>
      <w:r w:rsidR="002E29AD">
        <w:t xml:space="preserve"> The Auditor General’s office also found that Ontario paid “double the current average cost” in North America for wind power.</w:t>
      </w:r>
    </w:p>
    <w:p w:rsidR="002E29AD" w:rsidRDefault="002E29AD" w:rsidP="0044799B">
      <w:r>
        <w:t xml:space="preserve">Her estimate was that Ontario’s electricity customers paid out $9.2 billion just for wind and solar contracts. Worst of all, perhaps, is the fact that Ontario is paying top dollar for renewables –and then selling the power at bargain bin prices—because </w:t>
      </w:r>
      <w:r w:rsidR="0070477A">
        <w:t>of the</w:t>
      </w:r>
      <w:r>
        <w:t xml:space="preserve"> </w:t>
      </w:r>
      <w:r w:rsidR="0070477A">
        <w:t xml:space="preserve">power </w:t>
      </w:r>
      <w:r>
        <w:t>surplus.</w:t>
      </w:r>
    </w:p>
    <w:p w:rsidR="002E29AD" w:rsidRDefault="002E29AD" w:rsidP="0044799B">
      <w:r>
        <w:t xml:space="preserve">Readers may recall that in most parts of Ontario, we had a very windy Christmas Eve. That breezy situation cost </w:t>
      </w:r>
      <w:r w:rsidR="0070477A">
        <w:t>us</w:t>
      </w:r>
      <w:r>
        <w:t xml:space="preserve"> plenty; because we are forced to buy wind power even when we don’t need it, wind power makes up a substantial portion of the surplus power we sell off. On Christmas Eve, that was about $9.4 million, which is not counting what we paid Bruce Nuclear to “steam off” power, or what we paid some wind power producers to limit or “curtail” power production.  </w:t>
      </w:r>
    </w:p>
    <w:p w:rsidR="002E29AD" w:rsidRDefault="002E29AD" w:rsidP="0044799B">
      <w:r>
        <w:t>What would your local hospital have done with</w:t>
      </w:r>
      <w:r w:rsidR="0031010F">
        <w:t xml:space="preserve"> even a small part of that</w:t>
      </w:r>
      <w:r>
        <w:t xml:space="preserve"> $9</w:t>
      </w:r>
      <w:r w:rsidR="0031010F">
        <w:t>.4</w:t>
      </w:r>
      <w:r>
        <w:t xml:space="preserve"> million?</w:t>
      </w:r>
    </w:p>
    <w:p w:rsidR="0031010F" w:rsidRDefault="0031010F" w:rsidP="0044799B">
      <w:r>
        <w:t>What could Ontario have done with the $339 million the Auditor General says we paid for curtailing surplus electricity between 2009 and 2014?</w:t>
      </w:r>
    </w:p>
    <w:p w:rsidR="0070477A" w:rsidRDefault="0070477A" w:rsidP="0044799B">
      <w:r>
        <w:t xml:space="preserve">What would you have done with the $360 extra you paid last year (assuming you use only 800 </w:t>
      </w:r>
      <w:proofErr w:type="spellStart"/>
      <w:r>
        <w:t>KwH</w:t>
      </w:r>
      <w:proofErr w:type="spellEnd"/>
      <w:r>
        <w:t xml:space="preserve"> per month of power)?</w:t>
      </w:r>
    </w:p>
    <w:p w:rsidR="0006557D" w:rsidRDefault="0006557D" w:rsidP="0044799B">
      <w:r>
        <w:t>Formerly prosperous Ontario now has 530,000 households in a state of “energy poverty,” says the Ontario Energy Board –that means they can’t pay their bills. You’re paying for that too, as there is now a charge on your electricity bill to help out distressed customers, which some say is just another government tax to fund a social program.</w:t>
      </w:r>
    </w:p>
    <w:p w:rsidR="0031010F" w:rsidRDefault="0070477A" w:rsidP="0044799B">
      <w:r>
        <w:t>The situation will</w:t>
      </w:r>
      <w:r w:rsidR="0031010F">
        <w:t xml:space="preserve"> get worse</w:t>
      </w:r>
      <w:r w:rsidR="0006557D">
        <w:t>: in spite of everything, Ontario still</w:t>
      </w:r>
      <w:r w:rsidR="0031010F">
        <w:t xml:space="preserve"> plans to give out contracts for another 300 megawatts of large-scale wind power projects for bids received in 2015, and 200 </w:t>
      </w:r>
      <w:r w:rsidR="0006557D">
        <w:t xml:space="preserve">more </w:t>
      </w:r>
      <w:r w:rsidR="0031010F">
        <w:t>megawatts for 2016 bids.</w:t>
      </w:r>
    </w:p>
    <w:p w:rsidR="0031010F" w:rsidRPr="0070477A" w:rsidRDefault="0031010F" w:rsidP="0031010F">
      <w:pPr>
        <w:pStyle w:val="Standard"/>
        <w:rPr>
          <w:rFonts w:asciiTheme="minorHAnsi" w:hAnsiTheme="minorHAnsi"/>
          <w:sz w:val="22"/>
          <w:szCs w:val="22"/>
        </w:rPr>
      </w:pPr>
      <w:r w:rsidRPr="0070477A">
        <w:rPr>
          <w:rFonts w:asciiTheme="minorHAnsi" w:hAnsiTheme="minorHAnsi"/>
          <w:sz w:val="22"/>
          <w:szCs w:val="22"/>
        </w:rPr>
        <w:t>The Independent Electricity System Operator (IESO) said this in its recent Outlook document:</w:t>
      </w:r>
    </w:p>
    <w:p w:rsidR="0031010F" w:rsidRPr="0070477A" w:rsidRDefault="0031010F" w:rsidP="0031010F">
      <w:pPr>
        <w:rPr>
          <w:rFonts w:eastAsia="Palatino Linotype" w:cs="Palatino Linotype"/>
          <w:bCs/>
          <w:iCs/>
          <w:color w:val="000000"/>
        </w:rPr>
      </w:pPr>
      <w:r w:rsidRPr="0070477A">
        <w:lastRenderedPageBreak/>
        <w:t>“</w:t>
      </w:r>
      <w:r w:rsidRPr="0070477A">
        <w:rPr>
          <w:rFonts w:eastAsia="Palatino Linotype" w:cs="Palatino Linotype"/>
          <w:iCs/>
          <w:color w:val="000000"/>
        </w:rPr>
        <w:t xml:space="preserve">Ontario will continue to experience </w:t>
      </w:r>
      <w:r w:rsidRPr="0070477A">
        <w:rPr>
          <w:rFonts w:eastAsia="Palatino Linotype" w:cs="Palatino Linotype"/>
          <w:bCs/>
          <w:iCs/>
          <w:color w:val="000000"/>
        </w:rPr>
        <w:t>surplus baseload generation</w:t>
      </w:r>
      <w:r w:rsidRPr="0070477A">
        <w:rPr>
          <w:rFonts w:eastAsia="Palatino Linotype" w:cs="Palatino Linotype"/>
          <w:iCs/>
          <w:color w:val="000000"/>
        </w:rPr>
        <w:t xml:space="preserve"> (SBG) conditions during this Outlook period. The magnitude of </w:t>
      </w:r>
      <w:r w:rsidRPr="0070477A">
        <w:rPr>
          <w:rFonts w:eastAsia="Palatino Linotype" w:cs="Palatino Linotype"/>
          <w:bCs/>
          <w:iCs/>
          <w:color w:val="000000"/>
        </w:rPr>
        <w:t>SBG is trending higher with the addition of new renewable generation and decline in grid demand</w:t>
      </w:r>
      <w:r w:rsidRPr="0070477A">
        <w:rPr>
          <w:rFonts w:eastAsia="Palatino Linotype" w:cs="Palatino Linotype"/>
          <w:bCs/>
          <w:iCs/>
          <w:color w:val="000000"/>
        </w:rPr>
        <w:t>…”</w:t>
      </w:r>
    </w:p>
    <w:p w:rsidR="0031010F" w:rsidRDefault="0031010F" w:rsidP="0031010F">
      <w:pPr>
        <w:rPr>
          <w:rFonts w:eastAsia="Palatino Linotype" w:cs="Palatino Linotype"/>
          <w:bCs/>
          <w:iCs/>
          <w:color w:val="000000"/>
        </w:rPr>
      </w:pPr>
      <w:r w:rsidRPr="0070477A">
        <w:rPr>
          <w:rFonts w:eastAsia="Palatino Linotype" w:cs="Palatino Linotype"/>
          <w:bCs/>
          <w:iCs/>
          <w:color w:val="000000"/>
        </w:rPr>
        <w:t>A few weeks after the Auditor General’s report</w:t>
      </w:r>
      <w:r w:rsidR="0070477A">
        <w:rPr>
          <w:rFonts w:eastAsia="Palatino Linotype" w:cs="Palatino Linotype"/>
          <w:bCs/>
          <w:iCs/>
          <w:color w:val="000000"/>
        </w:rPr>
        <w:t>,</w:t>
      </w:r>
      <w:r w:rsidRPr="0070477A">
        <w:rPr>
          <w:rFonts w:eastAsia="Palatino Linotype" w:cs="Palatino Linotype"/>
          <w:bCs/>
          <w:iCs/>
          <w:color w:val="000000"/>
        </w:rPr>
        <w:t xml:space="preserve"> Niagara </w:t>
      </w:r>
      <w:proofErr w:type="gramStart"/>
      <w:r w:rsidRPr="0070477A">
        <w:rPr>
          <w:rFonts w:eastAsia="Palatino Linotype" w:cs="Palatino Linotype"/>
          <w:bCs/>
          <w:iCs/>
          <w:color w:val="000000"/>
        </w:rPr>
        <w:t>On The</w:t>
      </w:r>
      <w:proofErr w:type="gramEnd"/>
      <w:r w:rsidRPr="0070477A">
        <w:rPr>
          <w:rFonts w:eastAsia="Palatino Linotype" w:cs="Palatino Linotype"/>
          <w:bCs/>
          <w:iCs/>
          <w:color w:val="000000"/>
        </w:rPr>
        <w:t xml:space="preserve"> Lake Hydro took the </w:t>
      </w:r>
      <w:r w:rsidR="0070477A">
        <w:rPr>
          <w:rFonts w:eastAsia="Palatino Linotype" w:cs="Palatino Linotype"/>
          <w:bCs/>
          <w:iCs/>
          <w:color w:val="000000"/>
        </w:rPr>
        <w:t>dramatic</w:t>
      </w:r>
      <w:r w:rsidRPr="0070477A">
        <w:rPr>
          <w:rFonts w:eastAsia="Palatino Linotype" w:cs="Palatino Linotype"/>
          <w:bCs/>
          <w:iCs/>
          <w:color w:val="000000"/>
        </w:rPr>
        <w:t xml:space="preserve"> step of issuing a challenge to Ontario’s Minister of Energy, Bob Chiarelli, </w:t>
      </w:r>
      <w:r w:rsidR="0070477A">
        <w:rPr>
          <w:rFonts w:eastAsia="Palatino Linotype" w:cs="Palatino Linotype"/>
          <w:bCs/>
          <w:iCs/>
          <w:color w:val="000000"/>
        </w:rPr>
        <w:t xml:space="preserve">on behalf of its customers, </w:t>
      </w:r>
      <w:r w:rsidRPr="0070477A">
        <w:rPr>
          <w:rFonts w:eastAsia="Palatino Linotype" w:cs="Palatino Linotype"/>
          <w:bCs/>
          <w:iCs/>
          <w:color w:val="000000"/>
        </w:rPr>
        <w:t>demanding that he get power rates down, now.</w:t>
      </w:r>
      <w:r w:rsidR="0070477A" w:rsidRPr="0070477A">
        <w:rPr>
          <w:rFonts w:eastAsia="Palatino Linotype" w:cs="Palatino Linotype"/>
          <w:bCs/>
          <w:iCs/>
          <w:color w:val="000000"/>
        </w:rPr>
        <w:t xml:space="preserve"> “Immediately cancel</w:t>
      </w:r>
      <w:r w:rsidR="0070477A">
        <w:rPr>
          <w:rFonts w:eastAsia="Palatino Linotype" w:cs="Palatino Linotype"/>
          <w:bCs/>
          <w:iCs/>
          <w:color w:val="000000"/>
        </w:rPr>
        <w:t xml:space="preserve"> the FIT and </w:t>
      </w:r>
      <w:proofErr w:type="spellStart"/>
      <w:r w:rsidR="0070477A">
        <w:rPr>
          <w:rFonts w:eastAsia="Palatino Linotype" w:cs="Palatino Linotype"/>
          <w:bCs/>
          <w:iCs/>
          <w:color w:val="000000"/>
        </w:rPr>
        <w:t>MicroFit</w:t>
      </w:r>
      <w:proofErr w:type="spellEnd"/>
      <w:r w:rsidR="0070477A">
        <w:rPr>
          <w:rFonts w:eastAsia="Palatino Linotype" w:cs="Palatino Linotype"/>
          <w:bCs/>
          <w:iCs/>
          <w:color w:val="000000"/>
        </w:rPr>
        <w:t xml:space="preserve"> [subsidy for renewables] programs and immediately cease signing any new contracts,” said Tim Curtis, president of Niagara </w:t>
      </w:r>
      <w:proofErr w:type="gramStart"/>
      <w:r w:rsidR="0070477A">
        <w:rPr>
          <w:rFonts w:eastAsia="Palatino Linotype" w:cs="Palatino Linotype"/>
          <w:bCs/>
          <w:iCs/>
          <w:color w:val="000000"/>
        </w:rPr>
        <w:t>On The</w:t>
      </w:r>
      <w:proofErr w:type="gramEnd"/>
      <w:r w:rsidR="0070477A">
        <w:rPr>
          <w:rFonts w:eastAsia="Palatino Linotype" w:cs="Palatino Linotype"/>
          <w:bCs/>
          <w:iCs/>
          <w:color w:val="000000"/>
        </w:rPr>
        <w:t xml:space="preserve"> Lake Hydro. “We cannot afford any more above market costs to be built into future pricing.”</w:t>
      </w:r>
    </w:p>
    <w:p w:rsidR="0070477A" w:rsidRDefault="0070477A" w:rsidP="0031010F">
      <w:r>
        <w:t>For those who might think the expense and unreliability of wind power might be worth it to “save” the environment</w:t>
      </w:r>
      <w:r w:rsidR="0006557D">
        <w:t xml:space="preserve"> and fight climate change</w:t>
      </w:r>
      <w:r>
        <w:t>, there is this chilling fact: according to the Ontario Society of Professional Engineers, because wind power needs back</w:t>
      </w:r>
      <w:r w:rsidR="0006557D">
        <w:t>-</w:t>
      </w:r>
      <w:r>
        <w:t>up by natural gas, it will actually cause emissions of CO</w:t>
      </w:r>
      <w:r w:rsidRPr="0070477A">
        <w:rPr>
          <w:vertAlign w:val="subscript"/>
        </w:rPr>
        <w:t>2</w:t>
      </w:r>
      <w:r>
        <w:t xml:space="preserve"> to increase, not reduce. </w:t>
      </w:r>
      <w:r w:rsidR="0006557D">
        <w:t>And, w</w:t>
      </w:r>
      <w:r>
        <w:t xml:space="preserve">ind </w:t>
      </w:r>
      <w:r w:rsidR="0006557D">
        <w:t>can</w:t>
      </w:r>
      <w:r>
        <w:t xml:space="preserve"> never replace Ontario’s power base of nuclear and hydro.</w:t>
      </w:r>
    </w:p>
    <w:p w:rsidR="0070477A" w:rsidRDefault="0070477A" w:rsidP="0031010F">
      <w:r>
        <w:t>Everyone wants the best for the environment, but for our economy and for the environment, expensive, intermittent large-scale wind power isn’t the answer.</w:t>
      </w:r>
    </w:p>
    <w:p w:rsidR="0070477A" w:rsidRDefault="0070477A" w:rsidP="0031010F">
      <w:r>
        <w:t>Ontario should not sign any new contracts for wind power generation facilities in the foreseeable future.</w:t>
      </w:r>
    </w:p>
    <w:p w:rsidR="0006557D" w:rsidRDefault="0006557D" w:rsidP="0031010F">
      <w:r>
        <w:t>Parker Gallant</w:t>
      </w:r>
    </w:p>
    <w:p w:rsidR="0006557D" w:rsidRPr="0006557D" w:rsidRDefault="0006557D" w:rsidP="0031010F">
      <w:pPr>
        <w:rPr>
          <w:i/>
        </w:rPr>
      </w:pPr>
      <w:r w:rsidRPr="0006557D">
        <w:rPr>
          <w:i/>
        </w:rPr>
        <w:t>Parker Gallant is a former vice-president with TD Bank. He resides in Prince Edward County, and is vice-president of Wind Concerns Ontario.</w:t>
      </w:r>
    </w:p>
    <w:p w:rsidR="0031010F" w:rsidRPr="0044799B" w:rsidRDefault="0031010F" w:rsidP="0044799B"/>
    <w:sectPr w:rsidR="0031010F" w:rsidRPr="0044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9B"/>
    <w:rsid w:val="0006557D"/>
    <w:rsid w:val="002E29AD"/>
    <w:rsid w:val="0031010F"/>
    <w:rsid w:val="0044799B"/>
    <w:rsid w:val="00455159"/>
    <w:rsid w:val="0070477A"/>
    <w:rsid w:val="00E8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20A0D-2B81-4D6C-B6D6-3673E586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01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384">
      <w:bodyDiv w:val="1"/>
      <w:marLeft w:val="0"/>
      <w:marRight w:val="0"/>
      <w:marTop w:val="0"/>
      <w:marBottom w:val="0"/>
      <w:divBdr>
        <w:top w:val="none" w:sz="0" w:space="0" w:color="auto"/>
        <w:left w:val="none" w:sz="0" w:space="0" w:color="auto"/>
        <w:bottom w:val="none" w:sz="0" w:space="0" w:color="auto"/>
        <w:right w:val="none" w:sz="0" w:space="0" w:color="auto"/>
      </w:divBdr>
      <w:divsChild>
        <w:div w:id="439565773">
          <w:marLeft w:val="0"/>
          <w:marRight w:val="0"/>
          <w:marTop w:val="0"/>
          <w:marBottom w:val="0"/>
          <w:divBdr>
            <w:top w:val="none" w:sz="0" w:space="0" w:color="auto"/>
            <w:left w:val="none" w:sz="0" w:space="0" w:color="auto"/>
            <w:bottom w:val="none" w:sz="0" w:space="0" w:color="auto"/>
            <w:right w:val="none" w:sz="0" w:space="0" w:color="auto"/>
          </w:divBdr>
          <w:divsChild>
            <w:div w:id="659425892">
              <w:marLeft w:val="0"/>
              <w:marRight w:val="0"/>
              <w:marTop w:val="0"/>
              <w:marBottom w:val="0"/>
              <w:divBdr>
                <w:top w:val="none" w:sz="0" w:space="0" w:color="auto"/>
                <w:left w:val="none" w:sz="0" w:space="0" w:color="auto"/>
                <w:bottom w:val="none" w:sz="0" w:space="0" w:color="auto"/>
                <w:right w:val="none" w:sz="0" w:space="0" w:color="auto"/>
              </w:divBdr>
              <w:divsChild>
                <w:div w:id="1922523694">
                  <w:marLeft w:val="0"/>
                  <w:marRight w:val="0"/>
                  <w:marTop w:val="0"/>
                  <w:marBottom w:val="0"/>
                  <w:divBdr>
                    <w:top w:val="none" w:sz="0" w:space="0" w:color="auto"/>
                    <w:left w:val="none" w:sz="0" w:space="0" w:color="auto"/>
                    <w:bottom w:val="none" w:sz="0" w:space="0" w:color="auto"/>
                    <w:right w:val="none" w:sz="0" w:space="0" w:color="auto"/>
                  </w:divBdr>
                  <w:divsChild>
                    <w:div w:id="726221007">
                      <w:marLeft w:val="0"/>
                      <w:marRight w:val="0"/>
                      <w:marTop w:val="0"/>
                      <w:marBottom w:val="0"/>
                      <w:divBdr>
                        <w:top w:val="none" w:sz="0" w:space="0" w:color="auto"/>
                        <w:left w:val="none" w:sz="0" w:space="0" w:color="auto"/>
                        <w:bottom w:val="none" w:sz="0" w:space="0" w:color="auto"/>
                        <w:right w:val="none" w:sz="0" w:space="0" w:color="auto"/>
                      </w:divBdr>
                      <w:divsChild>
                        <w:div w:id="248855117">
                          <w:marLeft w:val="0"/>
                          <w:marRight w:val="0"/>
                          <w:marTop w:val="0"/>
                          <w:marBottom w:val="0"/>
                          <w:divBdr>
                            <w:top w:val="none" w:sz="0" w:space="0" w:color="auto"/>
                            <w:left w:val="none" w:sz="0" w:space="0" w:color="auto"/>
                            <w:bottom w:val="none" w:sz="0" w:space="0" w:color="auto"/>
                            <w:right w:val="none" w:sz="0" w:space="0" w:color="auto"/>
                          </w:divBdr>
                          <w:divsChild>
                            <w:div w:id="693847782">
                              <w:marLeft w:val="0"/>
                              <w:marRight w:val="0"/>
                              <w:marTop w:val="0"/>
                              <w:marBottom w:val="0"/>
                              <w:divBdr>
                                <w:top w:val="none" w:sz="0" w:space="0" w:color="auto"/>
                                <w:left w:val="none" w:sz="0" w:space="0" w:color="auto"/>
                                <w:bottom w:val="none" w:sz="0" w:space="0" w:color="auto"/>
                                <w:right w:val="none" w:sz="0" w:space="0" w:color="auto"/>
                              </w:divBdr>
                              <w:divsChild>
                                <w:div w:id="1693532686">
                                  <w:marLeft w:val="0"/>
                                  <w:marRight w:val="0"/>
                                  <w:marTop w:val="0"/>
                                  <w:marBottom w:val="0"/>
                                  <w:divBdr>
                                    <w:top w:val="none" w:sz="0" w:space="0" w:color="auto"/>
                                    <w:left w:val="none" w:sz="0" w:space="0" w:color="auto"/>
                                    <w:bottom w:val="none" w:sz="0" w:space="0" w:color="auto"/>
                                    <w:right w:val="none" w:sz="0" w:space="0" w:color="auto"/>
                                  </w:divBdr>
                                  <w:divsChild>
                                    <w:div w:id="1954558765">
                                      <w:marLeft w:val="0"/>
                                      <w:marRight w:val="0"/>
                                      <w:marTop w:val="0"/>
                                      <w:marBottom w:val="0"/>
                                      <w:divBdr>
                                        <w:top w:val="none" w:sz="0" w:space="0" w:color="auto"/>
                                        <w:left w:val="none" w:sz="0" w:space="0" w:color="auto"/>
                                        <w:bottom w:val="none" w:sz="0" w:space="0" w:color="auto"/>
                                        <w:right w:val="none" w:sz="0" w:space="0" w:color="auto"/>
                                      </w:divBdr>
                                      <w:divsChild>
                                        <w:div w:id="517735757">
                                          <w:marLeft w:val="0"/>
                                          <w:marRight w:val="0"/>
                                          <w:marTop w:val="0"/>
                                          <w:marBottom w:val="0"/>
                                          <w:divBdr>
                                            <w:top w:val="none" w:sz="0" w:space="0" w:color="auto"/>
                                            <w:left w:val="none" w:sz="0" w:space="0" w:color="auto"/>
                                            <w:bottom w:val="none" w:sz="0" w:space="0" w:color="auto"/>
                                            <w:right w:val="none" w:sz="0" w:space="0" w:color="auto"/>
                                          </w:divBdr>
                                          <w:divsChild>
                                            <w:div w:id="2096433173">
                                              <w:marLeft w:val="0"/>
                                              <w:marRight w:val="0"/>
                                              <w:marTop w:val="0"/>
                                              <w:marBottom w:val="0"/>
                                              <w:divBdr>
                                                <w:top w:val="single" w:sz="12" w:space="2" w:color="FFFFCC"/>
                                                <w:left w:val="single" w:sz="12" w:space="2" w:color="FFFFCC"/>
                                                <w:bottom w:val="single" w:sz="12" w:space="2" w:color="FFFFCC"/>
                                                <w:right w:val="single" w:sz="12" w:space="0" w:color="FFFFCC"/>
                                              </w:divBdr>
                                              <w:divsChild>
                                                <w:div w:id="1663853605">
                                                  <w:marLeft w:val="0"/>
                                                  <w:marRight w:val="0"/>
                                                  <w:marTop w:val="0"/>
                                                  <w:marBottom w:val="0"/>
                                                  <w:divBdr>
                                                    <w:top w:val="none" w:sz="0" w:space="0" w:color="auto"/>
                                                    <w:left w:val="none" w:sz="0" w:space="0" w:color="auto"/>
                                                    <w:bottom w:val="none" w:sz="0" w:space="0" w:color="auto"/>
                                                    <w:right w:val="none" w:sz="0" w:space="0" w:color="auto"/>
                                                  </w:divBdr>
                                                  <w:divsChild>
                                                    <w:div w:id="1417937923">
                                                      <w:marLeft w:val="0"/>
                                                      <w:marRight w:val="0"/>
                                                      <w:marTop w:val="0"/>
                                                      <w:marBottom w:val="0"/>
                                                      <w:divBdr>
                                                        <w:top w:val="none" w:sz="0" w:space="0" w:color="auto"/>
                                                        <w:left w:val="none" w:sz="0" w:space="0" w:color="auto"/>
                                                        <w:bottom w:val="none" w:sz="0" w:space="0" w:color="auto"/>
                                                        <w:right w:val="none" w:sz="0" w:space="0" w:color="auto"/>
                                                      </w:divBdr>
                                                      <w:divsChild>
                                                        <w:div w:id="505483771">
                                                          <w:marLeft w:val="0"/>
                                                          <w:marRight w:val="0"/>
                                                          <w:marTop w:val="0"/>
                                                          <w:marBottom w:val="0"/>
                                                          <w:divBdr>
                                                            <w:top w:val="none" w:sz="0" w:space="0" w:color="auto"/>
                                                            <w:left w:val="none" w:sz="0" w:space="0" w:color="auto"/>
                                                            <w:bottom w:val="none" w:sz="0" w:space="0" w:color="auto"/>
                                                            <w:right w:val="none" w:sz="0" w:space="0" w:color="auto"/>
                                                          </w:divBdr>
                                                          <w:divsChild>
                                                            <w:div w:id="783500447">
                                                              <w:marLeft w:val="0"/>
                                                              <w:marRight w:val="0"/>
                                                              <w:marTop w:val="0"/>
                                                              <w:marBottom w:val="0"/>
                                                              <w:divBdr>
                                                                <w:top w:val="none" w:sz="0" w:space="0" w:color="auto"/>
                                                                <w:left w:val="none" w:sz="0" w:space="0" w:color="auto"/>
                                                                <w:bottom w:val="none" w:sz="0" w:space="0" w:color="auto"/>
                                                                <w:right w:val="none" w:sz="0" w:space="0" w:color="auto"/>
                                                              </w:divBdr>
                                                              <w:divsChild>
                                                                <w:div w:id="1600673195">
                                                                  <w:marLeft w:val="0"/>
                                                                  <w:marRight w:val="0"/>
                                                                  <w:marTop w:val="0"/>
                                                                  <w:marBottom w:val="0"/>
                                                                  <w:divBdr>
                                                                    <w:top w:val="none" w:sz="0" w:space="0" w:color="auto"/>
                                                                    <w:left w:val="none" w:sz="0" w:space="0" w:color="auto"/>
                                                                    <w:bottom w:val="none" w:sz="0" w:space="0" w:color="auto"/>
                                                                    <w:right w:val="none" w:sz="0" w:space="0" w:color="auto"/>
                                                                  </w:divBdr>
                                                                  <w:divsChild>
                                                                    <w:div w:id="1441267789">
                                                                      <w:marLeft w:val="0"/>
                                                                      <w:marRight w:val="0"/>
                                                                      <w:marTop w:val="0"/>
                                                                      <w:marBottom w:val="0"/>
                                                                      <w:divBdr>
                                                                        <w:top w:val="none" w:sz="0" w:space="0" w:color="auto"/>
                                                                        <w:left w:val="none" w:sz="0" w:space="0" w:color="auto"/>
                                                                        <w:bottom w:val="none" w:sz="0" w:space="0" w:color="auto"/>
                                                                        <w:right w:val="none" w:sz="0" w:space="0" w:color="auto"/>
                                                                      </w:divBdr>
                                                                      <w:divsChild>
                                                                        <w:div w:id="980572785">
                                                                          <w:marLeft w:val="0"/>
                                                                          <w:marRight w:val="0"/>
                                                                          <w:marTop w:val="0"/>
                                                                          <w:marBottom w:val="0"/>
                                                                          <w:divBdr>
                                                                            <w:top w:val="none" w:sz="0" w:space="0" w:color="auto"/>
                                                                            <w:left w:val="none" w:sz="0" w:space="0" w:color="auto"/>
                                                                            <w:bottom w:val="none" w:sz="0" w:space="0" w:color="auto"/>
                                                                            <w:right w:val="none" w:sz="0" w:space="0" w:color="auto"/>
                                                                          </w:divBdr>
                                                                          <w:divsChild>
                                                                            <w:div w:id="868836210">
                                                                              <w:marLeft w:val="0"/>
                                                                              <w:marRight w:val="0"/>
                                                                              <w:marTop w:val="0"/>
                                                                              <w:marBottom w:val="0"/>
                                                                              <w:divBdr>
                                                                                <w:top w:val="none" w:sz="0" w:space="0" w:color="auto"/>
                                                                                <w:left w:val="none" w:sz="0" w:space="0" w:color="auto"/>
                                                                                <w:bottom w:val="none" w:sz="0" w:space="0" w:color="auto"/>
                                                                                <w:right w:val="none" w:sz="0" w:space="0" w:color="auto"/>
                                                                              </w:divBdr>
                                                                              <w:divsChild>
                                                                                <w:div w:id="1753238781">
                                                                                  <w:marLeft w:val="0"/>
                                                                                  <w:marRight w:val="0"/>
                                                                                  <w:marTop w:val="0"/>
                                                                                  <w:marBottom w:val="0"/>
                                                                                  <w:divBdr>
                                                                                    <w:top w:val="none" w:sz="0" w:space="0" w:color="auto"/>
                                                                                    <w:left w:val="none" w:sz="0" w:space="0" w:color="auto"/>
                                                                                    <w:bottom w:val="none" w:sz="0" w:space="0" w:color="auto"/>
                                                                                    <w:right w:val="none" w:sz="0" w:space="0" w:color="auto"/>
                                                                                  </w:divBdr>
                                                                                  <w:divsChild>
                                                                                    <w:div w:id="1355231812">
                                                                                      <w:marLeft w:val="0"/>
                                                                                      <w:marRight w:val="0"/>
                                                                                      <w:marTop w:val="0"/>
                                                                                      <w:marBottom w:val="0"/>
                                                                                      <w:divBdr>
                                                                                        <w:top w:val="none" w:sz="0" w:space="0" w:color="auto"/>
                                                                                        <w:left w:val="none" w:sz="0" w:space="0" w:color="auto"/>
                                                                                        <w:bottom w:val="none" w:sz="0" w:space="0" w:color="auto"/>
                                                                                        <w:right w:val="none" w:sz="0" w:space="0" w:color="auto"/>
                                                                                      </w:divBdr>
                                                                                      <w:divsChild>
                                                                                        <w:div w:id="2074623826">
                                                                                          <w:marLeft w:val="0"/>
                                                                                          <w:marRight w:val="120"/>
                                                                                          <w:marTop w:val="0"/>
                                                                                          <w:marBottom w:val="150"/>
                                                                                          <w:divBdr>
                                                                                            <w:top w:val="single" w:sz="2" w:space="0" w:color="EFEFEF"/>
                                                                                            <w:left w:val="single" w:sz="6" w:space="0" w:color="EFEFEF"/>
                                                                                            <w:bottom w:val="single" w:sz="6" w:space="0" w:color="E2E2E2"/>
                                                                                            <w:right w:val="single" w:sz="6" w:space="0" w:color="EFEFEF"/>
                                                                                          </w:divBdr>
                                                                                          <w:divsChild>
                                                                                            <w:div w:id="737559246">
                                                                                              <w:marLeft w:val="0"/>
                                                                                              <w:marRight w:val="0"/>
                                                                                              <w:marTop w:val="0"/>
                                                                                              <w:marBottom w:val="0"/>
                                                                                              <w:divBdr>
                                                                                                <w:top w:val="none" w:sz="0" w:space="0" w:color="auto"/>
                                                                                                <w:left w:val="none" w:sz="0" w:space="0" w:color="auto"/>
                                                                                                <w:bottom w:val="none" w:sz="0" w:space="0" w:color="auto"/>
                                                                                                <w:right w:val="none" w:sz="0" w:space="0" w:color="auto"/>
                                                                                              </w:divBdr>
                                                                                              <w:divsChild>
                                                                                                <w:div w:id="103503622">
                                                                                                  <w:marLeft w:val="0"/>
                                                                                                  <w:marRight w:val="0"/>
                                                                                                  <w:marTop w:val="0"/>
                                                                                                  <w:marBottom w:val="0"/>
                                                                                                  <w:divBdr>
                                                                                                    <w:top w:val="none" w:sz="0" w:space="0" w:color="auto"/>
                                                                                                    <w:left w:val="none" w:sz="0" w:space="0" w:color="auto"/>
                                                                                                    <w:bottom w:val="none" w:sz="0" w:space="0" w:color="auto"/>
                                                                                                    <w:right w:val="none" w:sz="0" w:space="0" w:color="auto"/>
                                                                                                  </w:divBdr>
                                                                                                  <w:divsChild>
                                                                                                    <w:div w:id="1203404776">
                                                                                                      <w:marLeft w:val="0"/>
                                                                                                      <w:marRight w:val="0"/>
                                                                                                      <w:marTop w:val="0"/>
                                                                                                      <w:marBottom w:val="0"/>
                                                                                                      <w:divBdr>
                                                                                                        <w:top w:val="none" w:sz="0" w:space="0" w:color="auto"/>
                                                                                                        <w:left w:val="none" w:sz="0" w:space="0" w:color="auto"/>
                                                                                                        <w:bottom w:val="none" w:sz="0" w:space="0" w:color="auto"/>
                                                                                                        <w:right w:val="none" w:sz="0" w:space="0" w:color="auto"/>
                                                                                                      </w:divBdr>
                                                                                                      <w:divsChild>
                                                                                                        <w:div w:id="936056235">
                                                                                                          <w:marLeft w:val="0"/>
                                                                                                          <w:marRight w:val="0"/>
                                                                                                          <w:marTop w:val="0"/>
                                                                                                          <w:marBottom w:val="0"/>
                                                                                                          <w:divBdr>
                                                                                                            <w:top w:val="none" w:sz="0" w:space="0" w:color="auto"/>
                                                                                                            <w:left w:val="none" w:sz="0" w:space="0" w:color="auto"/>
                                                                                                            <w:bottom w:val="none" w:sz="0" w:space="0" w:color="auto"/>
                                                                                                            <w:right w:val="none" w:sz="0" w:space="0" w:color="auto"/>
                                                                                                          </w:divBdr>
                                                                                                          <w:divsChild>
                                                                                                            <w:div w:id="2117746684">
                                                                                                              <w:marLeft w:val="0"/>
                                                                                                              <w:marRight w:val="0"/>
                                                                                                              <w:marTop w:val="0"/>
                                                                                                              <w:marBottom w:val="0"/>
                                                                                                              <w:divBdr>
                                                                                                                <w:top w:val="none" w:sz="0" w:space="0" w:color="auto"/>
                                                                                                                <w:left w:val="none" w:sz="0" w:space="0" w:color="auto"/>
                                                                                                                <w:bottom w:val="none" w:sz="0" w:space="0" w:color="auto"/>
                                                                                                                <w:right w:val="none" w:sz="0" w:space="0" w:color="auto"/>
                                                                                                              </w:divBdr>
                                                                                                              <w:divsChild>
                                                                                                                <w:div w:id="1895388272">
                                                                                                                  <w:marLeft w:val="0"/>
                                                                                                                  <w:marRight w:val="0"/>
                                                                                                                  <w:marTop w:val="0"/>
                                                                                                                  <w:marBottom w:val="0"/>
                                                                                                                  <w:divBdr>
                                                                                                                    <w:top w:val="single" w:sz="2" w:space="4" w:color="D8D8D8"/>
                                                                                                                    <w:left w:val="single" w:sz="2" w:space="0" w:color="D8D8D8"/>
                                                                                                                    <w:bottom w:val="single" w:sz="2" w:space="4" w:color="D8D8D8"/>
                                                                                                                    <w:right w:val="single" w:sz="2" w:space="0" w:color="D8D8D8"/>
                                                                                                                  </w:divBdr>
                                                                                                                  <w:divsChild>
                                                                                                                    <w:div w:id="1529026484">
                                                                                                                      <w:marLeft w:val="225"/>
                                                                                                                      <w:marRight w:val="225"/>
                                                                                                                      <w:marTop w:val="75"/>
                                                                                                                      <w:marBottom w:val="75"/>
                                                                                                                      <w:divBdr>
                                                                                                                        <w:top w:val="none" w:sz="0" w:space="0" w:color="auto"/>
                                                                                                                        <w:left w:val="none" w:sz="0" w:space="0" w:color="auto"/>
                                                                                                                        <w:bottom w:val="none" w:sz="0" w:space="0" w:color="auto"/>
                                                                                                                        <w:right w:val="none" w:sz="0" w:space="0" w:color="auto"/>
                                                                                                                      </w:divBdr>
                                                                                                                      <w:divsChild>
                                                                                                                        <w:div w:id="1646423837">
                                                                                                                          <w:marLeft w:val="0"/>
                                                                                                                          <w:marRight w:val="0"/>
                                                                                                                          <w:marTop w:val="0"/>
                                                                                                                          <w:marBottom w:val="0"/>
                                                                                                                          <w:divBdr>
                                                                                                                            <w:top w:val="single" w:sz="6" w:space="0" w:color="auto"/>
                                                                                                                            <w:left w:val="single" w:sz="6" w:space="0" w:color="auto"/>
                                                                                                                            <w:bottom w:val="single" w:sz="6" w:space="0" w:color="auto"/>
                                                                                                                            <w:right w:val="single" w:sz="6" w:space="0" w:color="auto"/>
                                                                                                                          </w:divBdr>
                                                                                                                          <w:divsChild>
                                                                                                                            <w:div w:id="219370010">
                                                                                                                              <w:marLeft w:val="0"/>
                                                                                                                              <w:marRight w:val="0"/>
                                                                                                                              <w:marTop w:val="0"/>
                                                                                                                              <w:marBottom w:val="0"/>
                                                                                                                              <w:divBdr>
                                                                                                                                <w:top w:val="none" w:sz="0" w:space="0" w:color="auto"/>
                                                                                                                                <w:left w:val="none" w:sz="0" w:space="0" w:color="auto"/>
                                                                                                                                <w:bottom w:val="none" w:sz="0" w:space="0" w:color="auto"/>
                                                                                                                                <w:right w:val="none" w:sz="0" w:space="0" w:color="auto"/>
                                                                                                                              </w:divBdr>
                                                                                                                              <w:divsChild>
                                                                                                                                <w:div w:id="8546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28524">
      <w:bodyDiv w:val="1"/>
      <w:marLeft w:val="0"/>
      <w:marRight w:val="0"/>
      <w:marTop w:val="0"/>
      <w:marBottom w:val="0"/>
      <w:divBdr>
        <w:top w:val="none" w:sz="0" w:space="0" w:color="auto"/>
        <w:left w:val="none" w:sz="0" w:space="0" w:color="auto"/>
        <w:bottom w:val="none" w:sz="0" w:space="0" w:color="auto"/>
        <w:right w:val="none" w:sz="0" w:space="0" w:color="auto"/>
      </w:divBdr>
      <w:divsChild>
        <w:div w:id="1520386463">
          <w:marLeft w:val="0"/>
          <w:marRight w:val="0"/>
          <w:marTop w:val="0"/>
          <w:marBottom w:val="0"/>
          <w:divBdr>
            <w:top w:val="none" w:sz="0" w:space="0" w:color="auto"/>
            <w:left w:val="none" w:sz="0" w:space="0" w:color="auto"/>
            <w:bottom w:val="none" w:sz="0" w:space="0" w:color="auto"/>
            <w:right w:val="none" w:sz="0" w:space="0" w:color="auto"/>
          </w:divBdr>
          <w:divsChild>
            <w:div w:id="105585758">
              <w:marLeft w:val="0"/>
              <w:marRight w:val="0"/>
              <w:marTop w:val="0"/>
              <w:marBottom w:val="0"/>
              <w:divBdr>
                <w:top w:val="none" w:sz="0" w:space="0" w:color="auto"/>
                <w:left w:val="none" w:sz="0" w:space="0" w:color="auto"/>
                <w:bottom w:val="none" w:sz="0" w:space="0" w:color="auto"/>
                <w:right w:val="none" w:sz="0" w:space="0" w:color="auto"/>
              </w:divBdr>
              <w:divsChild>
                <w:div w:id="3151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Wilson</dc:creator>
  <cp:keywords/>
  <dc:description/>
  <cp:lastModifiedBy>Jane Wilson</cp:lastModifiedBy>
  <cp:revision>1</cp:revision>
  <dcterms:created xsi:type="dcterms:W3CDTF">2016-01-07T21:09:00Z</dcterms:created>
  <dcterms:modified xsi:type="dcterms:W3CDTF">2016-01-07T21:58:00Z</dcterms:modified>
</cp:coreProperties>
</file>